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C" w:rsidRPr="007D27FC" w:rsidRDefault="007D27FC" w:rsidP="007D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D27FC" w:rsidRPr="007D27FC" w:rsidRDefault="007D27FC" w:rsidP="007D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A5E50" wp14:editId="6CB11613">
            <wp:extent cx="5803424" cy="1323975"/>
            <wp:effectExtent l="0" t="0" r="6985" b="0"/>
            <wp:docPr id="1" name="Рисунок 1" descr="C:\Users\use\Desktop\g_YoL-1do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esktop\g_YoL-1do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79" cy="132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7F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B28F348" wp14:editId="2D09EA9F">
                <wp:extent cx="5915025" cy="238125"/>
                <wp:effectExtent l="0" t="0" r="0" b="9525"/>
                <wp:docPr id="3" name="AutoShape 4" descr="http://schkola106.ru/Docs_files/%D0%9F%D1%80%D0%BE%D1%84%D0%B8%D0%BB%D0%B0%D0%BA%D1%82%D0%B8%D0%BA%D0%B0%20%D0%94%D0%94%D0%A2%D0%A2/skachannye_fayly_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FC" w:rsidRDefault="007D27FC" w:rsidP="007D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schkola106.ru/Docs_files/%D0%9F%D1%80%D0%BE%D1%84%D0%B8%D0%BB%D0%B0%D0%BA%D1%82%D0%B8%D0%BA%D0%B0%20%D0%94%D0%94%D0%A2%D0%A2/skachannye_fayly_10.jpg" style="width:46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" filled="f" stroked="f">
                <o:lock v:ext="edit" aspectratio="t"/>
                <v:textbox>
                  <w:txbxContent>
                    <w:p w:rsidR="007D27FC" w:rsidRDefault="007D27FC" w:rsidP="007D27FC"/>
                  </w:txbxContent>
                </v:textbox>
                <w10:anchorlock/>
              </v:rect>
            </w:pict>
          </mc:Fallback>
        </mc:AlternateContent>
      </w:r>
    </w:p>
    <w:p w:rsidR="007D27FC" w:rsidRPr="007D27FC" w:rsidRDefault="007D27FC" w:rsidP="007D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D27FC" w:rsidRPr="007D27FC" w:rsidRDefault="007D27FC" w:rsidP="007D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r w:rsidRPr="007D27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Федеральные документы</w:t>
      </w:r>
      <w:proofErr w:type="gramStart"/>
      <w:r w:rsidRPr="007D27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1.1 </w:t>
      </w:r>
      <w:hyperlink r:id="rId7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Федеральный закон о безопасности дорожного движения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1.2 </w:t>
      </w:r>
      <w:hyperlink r:id="rId8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Постановление Правительства РФ "О Правилах дорожного движения" (ПДД)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27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Школьные документы:</w:t>
      </w:r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2.1 </w:t>
      </w:r>
      <w:hyperlink r:id="rId9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План мероприятий по профилактике ДДТТ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2.2 </w:t>
      </w:r>
      <w:hyperlink r:id="rId10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Правилам безопасного поведения </w:t>
        </w:r>
      </w:hyperlink>
      <w:hyperlink r:id="rId11" w:anchor="6734633486849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в транспортных средствах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2.3  </w:t>
      </w:r>
      <w:hyperlink r:id="rId12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Методические рекомендации по организации работы, направленной на профилактику детского дорожно-транспортного травматизма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2.4 </w:t>
      </w:r>
      <w:hyperlink r:id="rId13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 xml:space="preserve">Методика проведения внеклассных мероприятий </w:t>
        </w:r>
        <w:proofErr w:type="spellStart"/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попрофилактике</w:t>
        </w:r>
        <w:proofErr w:type="spellEnd"/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 xml:space="preserve"> детского дорожно-транспортного травматизма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2.5 </w:t>
      </w:r>
      <w:hyperlink r:id="rId14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Рекомендации по организации отрядов ЮИД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27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2.6 </w:t>
      </w:r>
      <w:hyperlink r:id="rId15" w:history="1">
        <w:r w:rsidRPr="007D27FC">
          <w:rPr>
            <w:rFonts w:ascii="Arial" w:eastAsia="Times New Roman" w:hAnsi="Arial" w:cs="Arial"/>
            <w:color w:val="006699"/>
            <w:sz w:val="24"/>
            <w:szCs w:val="24"/>
            <w:u w:val="single"/>
            <w:lang w:eastAsia="ru-RU"/>
          </w:rPr>
          <w:t>Памятка для родителей по безопасному участию детей в дорожном движении</w:t>
        </w:r>
      </w:hyperlink>
    </w:p>
    <w:p w:rsidR="007D27FC" w:rsidRPr="007D27FC" w:rsidRDefault="007D27FC" w:rsidP="007D27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27FC" w:rsidRPr="007D27FC" w:rsidRDefault="007D27FC" w:rsidP="007D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27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3. </w:t>
      </w:r>
      <w:hyperlink r:id="rId16" w:history="1">
        <w:r w:rsidRPr="007D27FC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Отряд ЮИД "Дорожный дозор"</w:t>
        </w:r>
      </w:hyperlink>
      <w:r w:rsidRPr="007D27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«</w:t>
      </w:r>
      <w:proofErr w:type="spellStart"/>
      <w:r w:rsidRPr="007D27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Светофорик</w:t>
      </w:r>
      <w:proofErr w:type="spellEnd"/>
      <w:r w:rsidRPr="007D27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hyperlink r:id="rId17" w:history="1">
        <w:r w:rsidRPr="007D27FC">
          <w:rPr>
            <w:rFonts w:ascii="Times New Roman" w:eastAsia="Times New Roman" w:hAnsi="Times New Roman" w:cs="Times New Roman"/>
            <w:b/>
            <w:bCs/>
            <w:caps/>
            <w:color w:val="5F497A" w:themeColor="accent4" w:themeShade="BF"/>
            <w:sz w:val="32"/>
            <w:szCs w:val="32"/>
            <w:lang w:eastAsia="ru-RU"/>
          </w:rPr>
          <w:t>75 ЛЕТ ПОБЕДЫ В ВЕЛИКОЙ ОТЕЧЕСТВЕННОЙ ВОЙНЕ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8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ДЕТСКОЕ ОБЩЕСТВЕННОЕ ДВИЖЕНИЕ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9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ДЕТСКОЕ УЧЕНИЧЕСКОЕ САМОУПРАВЛЕНИЕ</w:t>
        </w:r>
      </w:hyperlink>
      <w:bookmarkStart w:id="0" w:name="_GoBack"/>
      <w:bookmarkEnd w:id="0"/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0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ЮНЫЕ ПАТРИОТЫ РОССИИ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1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СОЮЗ ВЕРНЫХ ДРУЗЕЙ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2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ЮНЫЕ ИНСПЕКТОРА ДВИЖЕНИЯ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3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ДРУЖИНА ЮНЫХ ПОЖАРНЫХ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4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ДНИ ВОИНСКОЙ СЛАВЫ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5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ШКОЛЬНЫЙ МУЗЕЙ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6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ЗДОРОВЫЙ ОБРАЗ ЖИЗНИ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7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ПРОФИЛАКТИЧЕСКАЯ ДЕЯТЕЛЬНОСТЬ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8" w:history="1">
        <w:r w:rsidRPr="007D27FC">
          <w:rPr>
            <w:rFonts w:ascii="Arial" w:eastAsia="Times New Roman" w:hAnsi="Arial" w:cs="Arial"/>
            <w:b/>
            <w:bCs/>
            <w:caps/>
            <w:color w:val="0B7F3B"/>
            <w:sz w:val="15"/>
            <w:szCs w:val="15"/>
            <w:lang w:eastAsia="ru-RU"/>
          </w:rPr>
          <w:t>ПРОФИЛАКТИКА ДДТТ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9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ДЕТСКИЙ ТЕЛЕФОН ДОВЕРИЯ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0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УПОЛНОМОЧЕННЫЙ ПО ПРАВАМ РЕБЕНКА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1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ПОРТФОЛИО ПЕДРАБОТНИКОВ</w:t>
        </w:r>
      </w:hyperlink>
    </w:p>
    <w:p w:rsidR="007D27FC" w:rsidRPr="007D27FC" w:rsidRDefault="007D27FC" w:rsidP="007D27FC">
      <w:pPr>
        <w:numPr>
          <w:ilvl w:val="0"/>
          <w:numId w:val="1"/>
        </w:numPr>
        <w:shd w:val="clear" w:color="auto" w:fill="FFFFFF"/>
        <w:spacing w:line="300" w:lineRule="atLeast"/>
        <w:ind w:left="-147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2" w:history="1">
        <w:r w:rsidRPr="007D27FC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u w:val="single"/>
            <w:lang w:eastAsia="ru-RU"/>
          </w:rPr>
          <w:t>МЕТОДИЧЕСКИЕ РАЗРАБОТКИ</w:t>
        </w:r>
      </w:hyperlink>
    </w:p>
    <w:p w:rsidR="00414076" w:rsidRDefault="00414076"/>
    <w:sectPr w:rsidR="004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178"/>
    <w:multiLevelType w:val="multilevel"/>
    <w:tmpl w:val="BC36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C"/>
    <w:rsid w:val="00414076"/>
    <w:rsid w:val="007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15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18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9912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165">
              <w:marLeft w:val="0"/>
              <w:marRight w:val="0"/>
              <w:marTop w:val="240"/>
              <w:marBottom w:val="345"/>
              <w:divBdr>
                <w:top w:val="dashed" w:sz="6" w:space="9" w:color="E2E2E2"/>
                <w:left w:val="dashed" w:sz="6" w:space="16" w:color="E2E2E2"/>
                <w:bottom w:val="dashed" w:sz="6" w:space="14" w:color="E2E2E2"/>
                <w:right w:val="dashed" w:sz="6" w:space="16" w:color="E2E2E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kola106.ru/Docs_files/%D0%9F%D1%80%D0%BE%D1%84%D0%B8%D0%BB%D0%B0%D0%BA%D1%82%D0%B8%D0%BA%D0%B0%20%D0%94%D0%94%D0%A2%D0%A2/2.pravila_dd_1993g.doc" TargetMode="External"/><Relationship Id="rId13" Type="http://schemas.openxmlformats.org/officeDocument/2006/relationships/hyperlink" Target="http://schkola106.ru/Docs_files/%D0%9F%D1%80%D0%BE%D1%84%D0%B8%D0%BB%D0%B0%D0%BA%D1%82%D0%B8%D0%BA%D0%B0%20%D0%94%D0%94%D0%A2%D0%A2/metodika_provedenija_vneklassnykh_meroprijatij_po_.doc" TargetMode="External"/><Relationship Id="rId18" Type="http://schemas.openxmlformats.org/officeDocument/2006/relationships/hyperlink" Target="http://schkola106.ru/school_life/index.php" TargetMode="External"/><Relationship Id="rId26" Type="http://schemas.openxmlformats.org/officeDocument/2006/relationships/hyperlink" Target="http://schkola106.ru/school_life/zdoroviy_obraz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kola106.ru/school_life/union_of_friends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kola106.ru/Docs_files/%D0%9F%D1%80%D0%BE%D1%84%D0%B8%D0%BB%D0%B0%D0%BA%D1%82%D0%B8%D0%BA%D0%B0%20%D0%94%D0%94%D0%A2%D0%A2/1fz.doc" TargetMode="External"/><Relationship Id="rId12" Type="http://schemas.openxmlformats.org/officeDocument/2006/relationships/hyperlink" Target="http://schkola106.ru/Docs_files/%D0%9F%D1%80%D0%BE%D1%84%D0%B8%D0%BB%D0%B0%D0%BA%D1%82%D0%B8%D0%BA%D0%B0%20%D0%94%D0%94%D0%A2%D0%A2/metodicheskie_rekomendacii_po_organizacii_raboty.doc" TargetMode="External"/><Relationship Id="rId17" Type="http://schemas.openxmlformats.org/officeDocument/2006/relationships/hyperlink" Target="http://schkola106.ru/school_life/75-let-pobedy-v-velikoy-otechestvennoy-voyn.php" TargetMode="External"/><Relationship Id="rId25" Type="http://schemas.openxmlformats.org/officeDocument/2006/relationships/hyperlink" Target="http://schkola106.ru/school_life/Muzey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kola106.ru/Docs_files/%D0%9F%D1%80%D0%BE%D1%84%D0%B8%D0%BB%D0%B0%D0%BA%D1%82%D0%B8%D0%BA%D0%B0%20%D0%94%D0%94%D0%A2%D0%A2/%D1%8E%D0%B8%D0%B4%2028.09%20%D0%9C%D0%91%D0%9E%D0%A3%20%D0%A8%D0%BA%D0%BE%D0%BB%D0%B0106.pptx" TargetMode="External"/><Relationship Id="rId20" Type="http://schemas.openxmlformats.org/officeDocument/2006/relationships/hyperlink" Target="http://schkola106.ru/school_life/patriots.php" TargetMode="External"/><Relationship Id="rId29" Type="http://schemas.openxmlformats.org/officeDocument/2006/relationships/hyperlink" Target="http://schkola106.ru/school_life/hotline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kola106.ru/school_life/DDTT.php" TargetMode="External"/><Relationship Id="rId24" Type="http://schemas.openxmlformats.org/officeDocument/2006/relationships/hyperlink" Target="http://schkola106.ru/school_life/voinskaya_slava.php" TargetMode="External"/><Relationship Id="rId32" Type="http://schemas.openxmlformats.org/officeDocument/2006/relationships/hyperlink" Target="http://schkola106.ru/school_life/metodicheskie-razrabotk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kola106.ru/Docs_files/%D0%9F%D1%80%D0%BE%D1%84%D0%B8%D0%BB%D0%B0%D0%BA%D1%82%D0%B8%D0%BA%D0%B0%20%D0%94%D0%94%D0%A2%D0%A2/%D0%9F%D0%B0%D0%BC%D1%8F%D1%82%D0%BA%D0%B0_16.pdf" TargetMode="External"/><Relationship Id="rId23" Type="http://schemas.openxmlformats.org/officeDocument/2006/relationships/hyperlink" Target="http://schkola106.ru/school_life/DUP.php" TargetMode="External"/><Relationship Id="rId28" Type="http://schemas.openxmlformats.org/officeDocument/2006/relationships/hyperlink" Target="http://schkola106.ru/school_life/DDTT.php" TargetMode="External"/><Relationship Id="rId10" Type="http://schemas.openxmlformats.org/officeDocument/2006/relationships/hyperlink" Target="http://schkola106.ru/Docs_files/%D0%9F%D1%80%D0%BE%D1%84%D0%B8%D0%BB%D0%B0%D0%BA%D1%82%D0%B8%D0%BA%D0%B0%20%D0%94%D0%94%D0%A2%D0%A2/pravila_b_p_t_r.ppt" TargetMode="External"/><Relationship Id="rId19" Type="http://schemas.openxmlformats.org/officeDocument/2006/relationships/hyperlink" Target="http://schkola106.ru/school_life/children_management.php" TargetMode="External"/><Relationship Id="rId31" Type="http://schemas.openxmlformats.org/officeDocument/2006/relationships/hyperlink" Target="http://schkola106.ru/school_life/uchitel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kola106.ru/school_life/%D0%BF%D0%BB%D0%B0%D0%BD%20%D0%94%D0%94%D0%A2%D0%A2.pdf" TargetMode="External"/><Relationship Id="rId14" Type="http://schemas.openxmlformats.org/officeDocument/2006/relationships/hyperlink" Target="http://schkola106.ru/Docs_files/%D0%9F%D1%80%D0%BE%D1%84%D0%B8%D0%BB%D0%B0%D0%BA%D1%82%D0%B8%D0%BA%D0%B0%20%D0%94%D0%94%D0%A2%D0%A2/rekomendacii_raboty_juid.doc" TargetMode="External"/><Relationship Id="rId22" Type="http://schemas.openxmlformats.org/officeDocument/2006/relationships/hyperlink" Target="http://schkola106.ru/school_life/UID.php" TargetMode="External"/><Relationship Id="rId27" Type="http://schemas.openxmlformats.org/officeDocument/2006/relationships/hyperlink" Target="http://schkola106.ru/school_life/Prof.php" TargetMode="External"/><Relationship Id="rId30" Type="http://schemas.openxmlformats.org/officeDocument/2006/relationships/hyperlink" Target="http://schkola106.ru/school_life/upolnomochennyy-po-pravam-rebe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2020-10-03T09:43:00Z</dcterms:created>
  <dcterms:modified xsi:type="dcterms:W3CDTF">2020-10-03T09:51:00Z</dcterms:modified>
</cp:coreProperties>
</file>